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9B" w:rsidRPr="00E6799B" w:rsidRDefault="00E6799B" w:rsidP="00E67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</w:t>
      </w:r>
      <w:r w:rsidR="004A78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</w:t>
      </w:r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stopnia</w:t>
      </w:r>
    </w:p>
    <w:p w:rsidR="00E6799B" w:rsidRPr="00E6799B" w:rsidRDefault="00E6799B" w:rsidP="00E6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3345"/>
        <w:gridCol w:w="3110"/>
      </w:tblGrid>
      <w:tr w:rsidR="00CF3F1E" w:rsidRPr="00983570" w:rsidTr="00A21C9B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538135" w:themeFill="accent6" w:themeFillShade="BF"/>
          </w:tcPr>
          <w:p w:rsidR="00CF3F1E" w:rsidRPr="00983570" w:rsidRDefault="00D4271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1832C5" w:rsidRPr="00983570" w:rsidTr="00A21C9B">
        <w:trPr>
          <w:trHeight w:val="465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dr inż. Sławomir </w:t>
            </w:r>
            <w:proofErr w:type="spellStart"/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Bałuszyński</w:t>
            </w:r>
            <w:proofErr w:type="spellEnd"/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Współczesna edukacja dzieci i młodzieży w zakresie bezpieczeństwa pożarowego.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A21C9B">
        <w:trPr>
          <w:trHeight w:val="4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Zasady doboru i działania urządzeń przeciwpożarowych dla budynków zamieszkania zbiorowego.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A21C9B">
        <w:trPr>
          <w:trHeight w:val="30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Współczesne zagrożenia w procesie pracy i metody ich ograniczania.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1832C5">
        <w:trPr>
          <w:trHeight w:val="30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pożarowe budynków „inteligentnych”.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1832C5">
        <w:trPr>
          <w:trHeight w:val="31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Ryzyko zawodowe jako element środowiska pracy.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1832C5">
        <w:trPr>
          <w:trHeight w:val="31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Analiza i ocena ryzyka zawodowego na stanowisku operatora pompowni  wody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A21C9B" w:rsidRDefault="00932094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zajęty</w:t>
            </w:r>
          </w:p>
        </w:tc>
      </w:tr>
      <w:tr w:rsidR="001832C5" w:rsidRPr="00983570" w:rsidTr="004A78E9">
        <w:trPr>
          <w:trHeight w:val="265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hAnsi="Times New Roman" w:cs="Times New Roman"/>
                <w:b/>
                <w:sz w:val="24"/>
                <w:szCs w:val="24"/>
              </w:rPr>
              <w:t>dr hab. inż. Leszek Korzeniowski, prof. UP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1832C5" w:rsidRPr="004A78E9" w:rsidRDefault="001832C5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hAnsi="Times New Roman" w:cs="Times New Roman"/>
                <w:sz w:val="24"/>
                <w:szCs w:val="24"/>
              </w:rPr>
              <w:t>Analiza zagrożeń i systemu bezpieczeństwa w powiecie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4A78E9">
        <w:trPr>
          <w:trHeight w:val="81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4A78E9" w:rsidRDefault="001832C5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przyczyn i skutków awarii / katastrofy / naturalnej na przykładzie ...........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4A78E9">
        <w:trPr>
          <w:trHeight w:val="2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ryzyka zawodowego na przykładzie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4A78E9">
        <w:trPr>
          <w:trHeight w:val="2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ryzyka awarii technicznej na przykładzie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4A78E9">
        <w:trPr>
          <w:trHeight w:val="2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Ochotnicza Straż Pożarna w systemie bezpieczeństwa lokalnego na przykładzie gminy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4A78E9">
        <w:trPr>
          <w:trHeight w:val="42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Państwowa Straż Pożarna w systemie bezpieczeństwa lokalnego na przykładzie gminy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4A78E9">
        <w:trPr>
          <w:trHeight w:val="42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Monitoring zagrożeń bezpieczeństwa na przykładzie ...</w:t>
            </w:r>
            <w:r w:rsidR="00932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4A78E9">
        <w:trPr>
          <w:trHeight w:val="38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4A78E9" w:rsidRDefault="001832C5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ostrzegania i alarmowania ludności na przykładzie ... </w:t>
            </w:r>
            <w:r w:rsidR="00932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1832C5">
        <w:trPr>
          <w:trHeight w:val="38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4A78E9" w:rsidRDefault="001832C5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ratownictwa technicznego na przykładzie ...</w:t>
            </w:r>
            <w:r w:rsidR="00932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1832C5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4A78E9" w:rsidRDefault="001832C5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zarządzania w sytuacji kryzysowej w gminie ...</w:t>
            </w:r>
            <w:r w:rsidR="00932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1832C5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4A78E9" w:rsidRDefault="001832C5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056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Bezpieczeństwo pożarowe powiatu tarnobrzeskiego.</w:t>
            </w:r>
            <w:r w:rsidR="0093209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br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1832C5">
        <w:trPr>
          <w:trHeight w:val="27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1B7056" w:rsidRDefault="001832C5" w:rsidP="004A78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Bezpieczeństwo pożarowe powiatu tarnobrzeskiego.</w:t>
            </w:r>
            <w:r w:rsidR="0093209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br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4A78E9" w:rsidRDefault="00932094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zajęty</w:t>
            </w:r>
          </w:p>
        </w:tc>
      </w:tr>
      <w:tr w:rsidR="00DF0B42" w:rsidRPr="00983570" w:rsidTr="00DF0B42">
        <w:trPr>
          <w:trHeight w:val="87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0B42" w:rsidRPr="004A78E9" w:rsidRDefault="00DF0B42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hab. Andrzej Kruk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F0B42" w:rsidRPr="00DF0B42" w:rsidRDefault="00DF0B42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2">
              <w:rPr>
                <w:rFonts w:ascii="Times New Roman" w:hAnsi="Times New Roman" w:cs="Times New Roman"/>
                <w:sz w:val="24"/>
                <w:szCs w:val="24"/>
              </w:rPr>
              <w:t>Zastosowanie metod magnetooptycznych do monitorowania lokalnego pola magnetycznego</w:t>
            </w:r>
            <w:r w:rsidRPr="00DF0B42">
              <w:rPr>
                <w:rFonts w:ascii="Times New Roman" w:hAnsi="Times New Roman" w:cs="Times New Roman"/>
                <w:sz w:val="24"/>
                <w:szCs w:val="24"/>
              </w:rPr>
              <w:br/>
              <w:t>w urządzeniach technicznych.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2" w:rsidRPr="004A78E9" w:rsidRDefault="00DF0B42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0B42" w:rsidRPr="00983570" w:rsidTr="00DF0B42">
        <w:trPr>
          <w:trHeight w:val="87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0B42" w:rsidRDefault="00DF0B42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F0B42" w:rsidRPr="00DF0B42" w:rsidRDefault="00DF0B42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2">
              <w:rPr>
                <w:rFonts w:ascii="Times New Roman" w:hAnsi="Times New Roman" w:cs="Times New Roman"/>
                <w:sz w:val="24"/>
                <w:szCs w:val="24"/>
              </w:rPr>
              <w:t>Zastosowanie metod magnetooptycznych do monitorowania lokalnego pola magnetycznego</w:t>
            </w:r>
            <w:r w:rsidRPr="00DF0B42">
              <w:rPr>
                <w:rFonts w:ascii="Times New Roman" w:hAnsi="Times New Roman" w:cs="Times New Roman"/>
                <w:sz w:val="24"/>
                <w:szCs w:val="24"/>
              </w:rPr>
              <w:br/>
              <w:t>w organizmach żywych.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2" w:rsidRPr="004A78E9" w:rsidRDefault="00DF0B42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1C9B" w:rsidRPr="00983570" w:rsidTr="00A21C9B">
        <w:trPr>
          <w:trHeight w:val="833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1C9B" w:rsidRPr="00A21C9B" w:rsidRDefault="00A21C9B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 hab. Henryk Noga, prof. UP</w:t>
            </w:r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21C9B" w:rsidRPr="00A21C9B" w:rsidRDefault="00A21C9B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Ergonomia pracy na wybranych stanowiskach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B" w:rsidRPr="004A78E9" w:rsidRDefault="00A21C9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1C9B" w:rsidRPr="00983570" w:rsidTr="00A21C9B">
        <w:trPr>
          <w:trHeight w:val="42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1C9B" w:rsidRPr="00A21C9B" w:rsidRDefault="00A21C9B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Prof. dr hab. Marek </w:t>
            </w:r>
            <w:proofErr w:type="spellStart"/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Ogiela</w:t>
            </w:r>
            <w:proofErr w:type="spellEnd"/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21C9B" w:rsidRPr="00A21C9B" w:rsidRDefault="00A21C9B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Systemy bezpieczeństwa oparte na chmurze obliczeniowej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B" w:rsidRPr="004A78E9" w:rsidRDefault="00A21C9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1C9B" w:rsidRPr="00983570" w:rsidTr="00A21C9B">
        <w:trPr>
          <w:trHeight w:val="39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1C9B" w:rsidRPr="00A21C9B" w:rsidRDefault="00A21C9B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21C9B" w:rsidRPr="007B7877" w:rsidRDefault="00A21C9B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Bezpieczeństwo pojazdów autonomicznych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B" w:rsidRPr="004A78E9" w:rsidRDefault="00A21C9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1C9B" w:rsidRPr="00983570" w:rsidTr="00A21C9B">
        <w:trPr>
          <w:trHeight w:val="39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1C9B" w:rsidRPr="00A21C9B" w:rsidRDefault="00A21C9B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21C9B" w:rsidRPr="007B7877" w:rsidRDefault="00A21C9B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Protokoły bezpieczeństwa wykorzystujące rejestry rozproszone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B" w:rsidRPr="004A78E9" w:rsidRDefault="00A21C9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32C5" w:rsidRPr="00983570" w:rsidTr="00A21C9B">
        <w:trPr>
          <w:trHeight w:val="833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 hab. inż. Iwona Sulima, prof. UP</w:t>
            </w:r>
            <w:r w:rsidRPr="001B70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4A78E9" w:rsidRDefault="001832C5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Analiza porównawcza właściwości elektromechanicznych rozrusznika w zmiennych </w:t>
            </w: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warunkach pracy a bezpieczeństwo użytkownika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C5" w:rsidRPr="004A78E9" w:rsidRDefault="00932094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zajęty</w:t>
            </w:r>
          </w:p>
        </w:tc>
      </w:tr>
      <w:tr w:rsidR="00BD3635" w:rsidRPr="00983570" w:rsidTr="00A21C9B">
        <w:trPr>
          <w:trHeight w:val="833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635" w:rsidRPr="004A78E9" w:rsidRDefault="004A78E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 hab. inż. Agnieszka Twardowska, prof. UP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D3635" w:rsidRPr="004A78E9" w:rsidRDefault="004A78E9" w:rsidP="007A023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8E9">
              <w:rPr>
                <w:rFonts w:ascii="Times New Roman" w:hAnsi="Times New Roman" w:cs="Times New Roman"/>
                <w:sz w:val="24"/>
                <w:szCs w:val="24"/>
              </w:rPr>
              <w:t>Węglik boru w zastosowaniach balistycznych i nuklearnych.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5" w:rsidRPr="004A78E9" w:rsidRDefault="00BD363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2FF7" w:rsidRPr="00983570" w:rsidRDefault="004D2FF7" w:rsidP="007A02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D2FF7" w:rsidRPr="0098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9B"/>
    <w:rsid w:val="0004483C"/>
    <w:rsid w:val="00053637"/>
    <w:rsid w:val="000C4BDD"/>
    <w:rsid w:val="00113529"/>
    <w:rsid w:val="00143659"/>
    <w:rsid w:val="00176A18"/>
    <w:rsid w:val="001832C5"/>
    <w:rsid w:val="001F1D9E"/>
    <w:rsid w:val="00300FF9"/>
    <w:rsid w:val="003071F7"/>
    <w:rsid w:val="00331BD1"/>
    <w:rsid w:val="00341A86"/>
    <w:rsid w:val="003873F1"/>
    <w:rsid w:val="003A43FE"/>
    <w:rsid w:val="00402643"/>
    <w:rsid w:val="00440AEE"/>
    <w:rsid w:val="0046005D"/>
    <w:rsid w:val="00463B33"/>
    <w:rsid w:val="004A78E9"/>
    <w:rsid w:val="004D2FF7"/>
    <w:rsid w:val="004E2C39"/>
    <w:rsid w:val="004F0FE7"/>
    <w:rsid w:val="00521DA6"/>
    <w:rsid w:val="005528F2"/>
    <w:rsid w:val="00592CE7"/>
    <w:rsid w:val="0059379C"/>
    <w:rsid w:val="005B1073"/>
    <w:rsid w:val="005C457D"/>
    <w:rsid w:val="005E32EB"/>
    <w:rsid w:val="0061324C"/>
    <w:rsid w:val="00614D68"/>
    <w:rsid w:val="00626510"/>
    <w:rsid w:val="00674DAA"/>
    <w:rsid w:val="0068499E"/>
    <w:rsid w:val="006D7EFE"/>
    <w:rsid w:val="00747C3D"/>
    <w:rsid w:val="0075122B"/>
    <w:rsid w:val="00756A43"/>
    <w:rsid w:val="007A0239"/>
    <w:rsid w:val="007C3DF7"/>
    <w:rsid w:val="007E5527"/>
    <w:rsid w:val="007E69AF"/>
    <w:rsid w:val="007F05E0"/>
    <w:rsid w:val="00830DA5"/>
    <w:rsid w:val="00833737"/>
    <w:rsid w:val="00835034"/>
    <w:rsid w:val="00855631"/>
    <w:rsid w:val="008D3599"/>
    <w:rsid w:val="0091652D"/>
    <w:rsid w:val="00931700"/>
    <w:rsid w:val="00932094"/>
    <w:rsid w:val="00953418"/>
    <w:rsid w:val="0095399D"/>
    <w:rsid w:val="00955579"/>
    <w:rsid w:val="00963029"/>
    <w:rsid w:val="00983026"/>
    <w:rsid w:val="00983570"/>
    <w:rsid w:val="009C6A15"/>
    <w:rsid w:val="009D2955"/>
    <w:rsid w:val="00A2167D"/>
    <w:rsid w:val="00A21C9B"/>
    <w:rsid w:val="00A37A97"/>
    <w:rsid w:val="00A57356"/>
    <w:rsid w:val="00A579D6"/>
    <w:rsid w:val="00A70492"/>
    <w:rsid w:val="00A70A71"/>
    <w:rsid w:val="00AD1210"/>
    <w:rsid w:val="00AE625A"/>
    <w:rsid w:val="00AF0467"/>
    <w:rsid w:val="00B03FB5"/>
    <w:rsid w:val="00B20B3F"/>
    <w:rsid w:val="00B268CB"/>
    <w:rsid w:val="00B6744A"/>
    <w:rsid w:val="00B74849"/>
    <w:rsid w:val="00B76C7E"/>
    <w:rsid w:val="00BC1E2E"/>
    <w:rsid w:val="00BD3635"/>
    <w:rsid w:val="00C53211"/>
    <w:rsid w:val="00C536B9"/>
    <w:rsid w:val="00C704CA"/>
    <w:rsid w:val="00CE750F"/>
    <w:rsid w:val="00CF3F1E"/>
    <w:rsid w:val="00D01215"/>
    <w:rsid w:val="00D40155"/>
    <w:rsid w:val="00D4271F"/>
    <w:rsid w:val="00D74656"/>
    <w:rsid w:val="00D85530"/>
    <w:rsid w:val="00DF0B42"/>
    <w:rsid w:val="00DF422D"/>
    <w:rsid w:val="00E00E83"/>
    <w:rsid w:val="00E3551D"/>
    <w:rsid w:val="00E6799B"/>
    <w:rsid w:val="00ED7851"/>
    <w:rsid w:val="00EE4F19"/>
    <w:rsid w:val="00EF7BFC"/>
    <w:rsid w:val="00F272C3"/>
    <w:rsid w:val="00F32CA6"/>
    <w:rsid w:val="00F32D6C"/>
    <w:rsid w:val="00F365F6"/>
    <w:rsid w:val="00F50ABE"/>
    <w:rsid w:val="00F97F15"/>
    <w:rsid w:val="00FA4F04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E679"/>
  <w15:chartTrackingRefBased/>
  <w15:docId w15:val="{55359CD3-D78A-480A-AEDF-8065D4A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9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99B"/>
    <w:rPr>
      <w:b/>
      <w:bCs/>
    </w:rPr>
  </w:style>
  <w:style w:type="character" w:customStyle="1" w:styleId="vhqudtyelxqknvzkxcjct">
    <w:name w:val="vhqudtyelxqknvzkxcjct"/>
    <w:basedOn w:val="Domylnaczcionkaakapitu"/>
    <w:rsid w:val="00F97F15"/>
  </w:style>
  <w:style w:type="character" w:customStyle="1" w:styleId="xxxvhqudtyelxqknvzkxcjct">
    <w:name w:val="x_xxvhqudtyelxqknvzkxcjct"/>
    <w:basedOn w:val="Domylnaczcionkaakapitu"/>
    <w:rsid w:val="00F9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0BB3-B36F-4E9E-B84B-8643943D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2023-01-18T12:34:00Z</dcterms:created>
  <dcterms:modified xsi:type="dcterms:W3CDTF">2023-01-18T12:35:00Z</dcterms:modified>
</cp:coreProperties>
</file>