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B" w:rsidRPr="005C6C3B" w:rsidRDefault="005C6C3B" w:rsidP="005C6C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C6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II stopnia</w:t>
      </w:r>
    </w:p>
    <w:p w:rsidR="005C6C3B" w:rsidRPr="005C6C3B" w:rsidRDefault="005C6C3B" w:rsidP="005C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3266"/>
        <w:gridCol w:w="3264"/>
      </w:tblGrid>
      <w:tr w:rsidR="00083700" w:rsidRPr="005C6C3B" w:rsidTr="008272D9">
        <w:trPr>
          <w:trHeight w:val="360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</w:tcPr>
          <w:p w:rsidR="00083700" w:rsidRPr="005C6C3B" w:rsidRDefault="0005016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8272D9" w:rsidRPr="009D066B" w:rsidTr="008272D9">
        <w:trPr>
          <w:trHeight w:val="1170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8272D9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2D9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Pr="008272D9">
              <w:rPr>
                <w:rStyle w:val="vhqudtyelxqknvzkxcjct"/>
                <w:rFonts w:ascii="Times New Roman" w:hAnsi="Times New Roman" w:cs="Times New Roman"/>
                <w:sz w:val="24"/>
                <w:szCs w:val="24"/>
              </w:rPr>
              <w:t xml:space="preserve">Olesia </w:t>
            </w:r>
            <w:proofErr w:type="spellStart"/>
            <w:r w:rsidRPr="008272D9">
              <w:rPr>
                <w:rStyle w:val="vhqudtyelxqknvzkxcjct"/>
                <w:rFonts w:ascii="Times New Roman" w:hAnsi="Times New Roman" w:cs="Times New Roman"/>
                <w:sz w:val="24"/>
                <w:szCs w:val="24"/>
              </w:rPr>
              <w:t>Afanasieva</w:t>
            </w:r>
            <w:proofErr w:type="spellEnd"/>
            <w:r w:rsidRPr="008272D9">
              <w:rPr>
                <w:rStyle w:val="vhqudtyelxqknvzkxcjct"/>
                <w:rFonts w:ascii="Times New Roman" w:hAnsi="Times New Roman" w:cs="Times New Roman"/>
                <w:sz w:val="24"/>
                <w:szCs w:val="24"/>
              </w:rPr>
              <w:t>,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C5">
              <w:rPr>
                <w:rFonts w:ascii="Times New Roman" w:hAnsi="Times New Roman" w:cs="Times New Roman"/>
                <w:sz w:val="24"/>
                <w:szCs w:val="24"/>
              </w:rPr>
              <w:t xml:space="preserve">Implementacja mechanizmów uwierzytelniania oraz autoryzacji strony internetowej, wykonanej z wykorzystaniem </w:t>
            </w:r>
            <w:proofErr w:type="spellStart"/>
            <w:r w:rsidRPr="006B79C5">
              <w:rPr>
                <w:rFonts w:ascii="Times New Roman" w:hAnsi="Times New Roman" w:cs="Times New Roman"/>
                <w:sz w:val="24"/>
                <w:szCs w:val="24"/>
              </w:rPr>
              <w:t>technologij</w:t>
            </w:r>
            <w:proofErr w:type="spellEnd"/>
            <w:r w:rsidRPr="006B79C5">
              <w:rPr>
                <w:rFonts w:ascii="Times New Roman" w:hAnsi="Times New Roman" w:cs="Times New Roman"/>
                <w:sz w:val="24"/>
                <w:szCs w:val="24"/>
              </w:rPr>
              <w:t xml:space="preserve"> React.js oraz Node.js.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272D9" w:rsidRPr="009D066B" w:rsidRDefault="00F73EA3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zajęty</w:t>
            </w: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Wojciech Bąk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przemian fazowych w wybranych materiałach ferroelektrycznych przy pomocy spektroskopii dielektrycznej.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procesów relaksacyjnych w materiałach dielektrycznych.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zjawisk transportu ładunku elektrycznego w dielektrykach techniką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przemiennoprądową</w:t>
            </w:r>
            <w:proofErr w:type="spellEnd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Piotr Czaja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bionicznej protetyki dłoni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8272D9" w:rsidRPr="009D066B" w:rsidRDefault="008272D9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i właściwości tytanianu bizmutowo-potasowego K0.5Bi0.5TiO3 domieszkowanego jonem wapnia.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warunków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 na formowanie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obcych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faz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w bezołowiowej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ceramice K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Barbara Garbarz-Glos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Spektroskopia impedancyjna w badaniu funkcjonalnych  materiałów ferroelektrycznych opartych na tytanianie baru.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8272D9" w:rsidRPr="009D066B" w:rsidTr="008272D9">
        <w:trPr>
          <w:trHeight w:val="334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Wiktor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Rozbudowanie projektu pojazdu zdalnie sterowanego żyroskopowego.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0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budowa manipulatora laboratoryjnego.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0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zasady działania oraz stanów statycznych maszyn </w:t>
            </w:r>
            <w:r w:rsidRPr="00355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elektrycznych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aplikacji webowej.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dr inż. Paweł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Hyjek</w:t>
            </w:r>
            <w:proofErr w:type="spellEnd"/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mechanicznych stopu CuZn40Pb2.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i właściwości stopu Ni-Al wytworzonego metodą spiekania impulsowego.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413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metodą druku 3D dydaktycznego modelu silnika spalinowego.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412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hAnsi="Times New Roman" w:cs="Times New Roman"/>
                <w:sz w:val="24"/>
                <w:szCs w:val="24"/>
              </w:rPr>
              <w:t>Projekt i wykonanie plotera frezującego CNC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F73EA3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8272D9" w:rsidRPr="009D066B" w:rsidTr="008272D9">
        <w:trPr>
          <w:trHeight w:val="207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Andrzej Kruk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młyna laboratoryjnego wysokoenergetycznego.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206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Śledzenie procesów dynamicznych metodami optycznymi i spektroskopowymi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206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8272D9" w:rsidRDefault="008272D9" w:rsidP="00827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Właściwości optyczne i magnetooptyczne wybranych materiałów o strukturze perowskitu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206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 xml:space="preserve">Budowa dedykowanego wzmacniacza </w:t>
            </w:r>
            <w:proofErr w:type="spellStart"/>
            <w:r w:rsidRPr="00E6251C">
              <w:rPr>
                <w:rFonts w:ascii="Times New Roman" w:hAnsi="Times New Roman" w:cs="Times New Roman"/>
                <w:sz w:val="24"/>
                <w:szCs w:val="24"/>
              </w:rPr>
              <w:t>fazoczułego</w:t>
            </w:r>
            <w:proofErr w:type="spellEnd"/>
            <w:r w:rsidRPr="00E6251C">
              <w:rPr>
                <w:rFonts w:ascii="Times New Roman" w:hAnsi="Times New Roman" w:cs="Times New Roman"/>
                <w:sz w:val="24"/>
                <w:szCs w:val="24"/>
              </w:rPr>
              <w:t xml:space="preserve"> - Praca wykonana we współpracy z Instytutem Fotonowym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odpowiedzi układu o jednym stopniu swobody na wymuszenie kinematyczne.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27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Przybliżona analiza właściwości dynamicznych budynków o różnej konstrukcji.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27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konstrukcji łukowych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477"/>
        </w:trPr>
        <w:tc>
          <w:tcPr>
            <w:tcW w:w="139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wybranych konstrukcji ramowych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277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Piotr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Migo</w:t>
            </w:r>
            <w:proofErr w:type="spellEnd"/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</w:rPr>
              <w:t>Projekt i wykonanie modelu energoelektronicznego realizującego mikroprocesorowe sterowanie falownikiem małej mocy.</w:t>
            </w:r>
          </w:p>
        </w:tc>
        <w:tc>
          <w:tcPr>
            <w:tcW w:w="18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D9" w:rsidRPr="009D066B" w:rsidTr="008272D9">
        <w:trPr>
          <w:trHeight w:val="413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</w:rPr>
              <w:t>Przegląd otwartych systemów automatyki dla domów jednorodzinnych.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D9" w:rsidRPr="009D066B" w:rsidTr="008272D9">
        <w:trPr>
          <w:trHeight w:val="690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8272D9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 i optymalizacja zautomatyzowanej fotograficznej głowicy panoramicznej kontrolowanej mikrokontrolerem.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D9" w:rsidRPr="009D066B" w:rsidTr="008272D9">
        <w:trPr>
          <w:trHeight w:val="690"/>
        </w:trPr>
        <w:tc>
          <w:tcPr>
            <w:tcW w:w="1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1875DF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Optymalizacja pracy lasera półprzewodnikowego, sterowanego mikrokontrolerem, wzg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lędem wybranych grup materiałów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0" w:rsidRPr="009D066B" w:rsidTr="008272D9">
        <w:trPr>
          <w:trHeight w:val="27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Krzysztof Mroczka</w:t>
            </w: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parametrów cięcia metodą elektroerozyjną WEDM stopu na osnowie aluminium na jakość powierzchni i efektywność procesu.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Henryk Noga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 agresywne dzieci i młodzieży.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praktycznego przygotowania nauczycieli przedmiotów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Ewolucja programu nauczania przedmiotu technika w szkołach podstawowych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edukacji technicznej w kontekście przyszłego wyboru zawodu.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techniczne a wybór ścieżki edukacyjno-zawodowej ucznia.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Wybrane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neurodydaktyczne</w:t>
            </w:r>
            <w:proofErr w:type="spellEnd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uwarunkowania percepcji treści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 narażenia na stanowiskach pracy na przykładzie wybranych zawodów z zagrożeniem chorobą wibracyjną.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Przyczyny niepowodzeń uczniów w rozwiązywaniu praktycznych zadań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 nauczania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elementy w nauczaniu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kompetencji absolwentów wybranych specjalności szkół średnich w kontekście wymagań praktyki.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Modułowe programy nauczania w kształceniu zawodowym.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Umiejętności techniczne kształtowane na lekcjach techniki jako elementy przygotowania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przedzawodowego</w:t>
            </w:r>
            <w:proofErr w:type="spellEnd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Uwarunkowania historyczne edukacji techniczno-informatycznej a potrzeba zmian kształcenia ogólnotechnicznego.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efektywności kształcenia ogólnotechnicznego młodzieży</w:t>
            </w:r>
            <w:r w:rsidRPr="009D0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metody doskonalenia kwalifikacji nauczycieli edukacji ogólnotechnicznej.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operacyjne lekcji a kryteria oceniania uczniów.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55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kryteriów ocen w sprawiedliwej ocenie uczniów na przykładzie przedmiotów technicznych.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555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D76">
              <w:rPr>
                <w:rFonts w:ascii="Times New Roman" w:hAnsi="Times New Roman" w:cs="Times New Roman"/>
                <w:sz w:val="24"/>
                <w:szCs w:val="24"/>
              </w:rPr>
              <w:t>Projekt i model inteligentnego domu. Badanie poboru energii elektrycznej.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Małgorzata Piaskowska-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Silarska</w:t>
            </w:r>
            <w:proofErr w:type="spellEnd"/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możliwości rozwoju odnawialnych źródeł energii na terenie Orawy.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B3619F" w:rsidRPr="009D066B" w:rsidTr="008272D9">
        <w:trPr>
          <w:trHeight w:val="1232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9D066B" w:rsidRDefault="00B3619F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Renata Staśko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9D066B" w:rsidRDefault="00B3619F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 w Szkole Podstawowej Montessori.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619F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Iwona Sulima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warunków testu na zużycie kompozytów metalowych.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procesu spiekania metodą SPS dla kompozytu wzmacnianego ceramiką ZrB2.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właściwości tribologicznych stopów żelaza przy użyciu metody Millera.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właściwości tribologicznych stopów aluminium przy użyciu metody Ball on disc.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Jan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Suchanicz</w:t>
            </w:r>
            <w:proofErr w:type="spellEnd"/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otrzymywania tytanianu sodowo – bizmutowego domieszkowanego gadolinem.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inż. Agnieszka Twardowska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 temperatury spiekania na  strukturę i wybrane właściwości spieków na osnowie proszków MAXTHAL TM 312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i właściwości mechaniczne spieków Ti5Si3/TiB2 otrzymanych metodą SPS.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detekcji i monitorowania gazów.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69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inż. Łukasz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Walusiak</w:t>
            </w:r>
            <w:proofErr w:type="spellEnd"/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2D9" w:rsidRPr="009D066B" w:rsidTr="008272D9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Analiza zabezpieczeń platform e-learningowych służących do przeprowadzenia egzaminów. Projekt i opracowanie własnej aplikacji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F73EA3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zajęty</w:t>
            </w: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Anna Wójcicka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i fizyczne aspekty emisji nieujawniającej w systemach teleinformatycznych.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413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oprogramowania 3D CAD do opracowania projektu konstrukcyjnego i technologicznego wybranego urządzenia.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412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 i wykonanie aplikacji webowej wspomagającej czytanie anglojęzycznych e-książek.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2D9" w:rsidRPr="009D066B" w:rsidRDefault="008272D9" w:rsidP="0039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zajęty</w:t>
            </w:r>
          </w:p>
        </w:tc>
      </w:tr>
      <w:tr w:rsidR="008272D9" w:rsidRPr="009D066B" w:rsidTr="008272D9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2D9" w:rsidRPr="009D066B" w:rsidTr="008272D9">
        <w:trPr>
          <w:trHeight w:val="55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E9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Projekt funkcjonalności oprogramowania na podstawie analizy dostępnych systemów ERP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F73EA3" w:rsidP="00F7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8272D9" w:rsidRPr="009D066B" w:rsidTr="008272D9">
        <w:trPr>
          <w:trHeight w:val="555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FE5E9A" w:rsidRDefault="008272D9" w:rsidP="005C6C3B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E5E9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Projekt i wykonanie internetowego bloga </w:t>
            </w:r>
            <w:proofErr w:type="spellStart"/>
            <w:r w:rsidRPr="00FE5E9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renderowanego</w:t>
            </w:r>
            <w:proofErr w:type="spellEnd"/>
            <w:r w:rsidRPr="00FE5E9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po stronie serwera przy użyciu </w:t>
            </w:r>
            <w:proofErr w:type="spellStart"/>
            <w:r w:rsidRPr="00FE5E9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Sapper</w:t>
            </w:r>
            <w:proofErr w:type="spellEnd"/>
            <w:r w:rsidRPr="00FE5E9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E9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Svelte</w:t>
            </w:r>
            <w:proofErr w:type="spellEnd"/>
            <w:r w:rsidRPr="00FE5E9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oraz systemu </w:t>
            </w:r>
            <w:proofErr w:type="spellStart"/>
            <w:r w:rsidRPr="00FE5E9A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Netlify</w:t>
            </w:r>
            <w:proofErr w:type="spellEnd"/>
            <w:r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.</w:t>
            </w:r>
            <w:r w:rsidRPr="00FE5E9A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F73EA3" w:rsidP="00F7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zajęty</w:t>
            </w:r>
          </w:p>
        </w:tc>
      </w:tr>
      <w:tr w:rsidR="00083700" w:rsidRPr="009D066B" w:rsidTr="008272D9">
        <w:trPr>
          <w:trHeight w:val="72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inż. Maciej Zając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wytrzymałościowa wybranej konstrukcji wsporczej linii elektroenergetycznej wysokiego napięcia z wykorzystaniem oprogramowania typu CAE.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wyboczeniowa wybranej ramy stalowej z wykorzystaniem własnego oprogramowania metody elementów skończonych.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inż. Krzysztof </w:t>
            </w:r>
            <w:proofErr w:type="spellStart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Ziewiec</w:t>
            </w:r>
            <w:proofErr w:type="spellEnd"/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możliwości wytworzenia kompozytów dzięki wykorzystaniu właściwości stopów wysokoentropowych.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mikrostruktury i właściwości kompozytów oraz złącz materiałów różnorodnych otrzymywanych z udziałem stanu ciekłego.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4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Pomiary i interpretacja wyników badań właściwości mechanicznych materiałów warstw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72D9" w:rsidRPr="009D066B" w:rsidTr="008272D9">
        <w:trPr>
          <w:trHeight w:val="345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Analiza wpływu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7DF" w:rsidRPr="009D066B" w:rsidRDefault="005E57DF">
      <w:pPr>
        <w:rPr>
          <w:rFonts w:ascii="Times New Roman" w:hAnsi="Times New Roman" w:cs="Times New Roman"/>
          <w:sz w:val="24"/>
          <w:szCs w:val="24"/>
        </w:rPr>
      </w:pPr>
    </w:p>
    <w:sectPr w:rsidR="005E57DF" w:rsidRPr="009D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B"/>
    <w:rsid w:val="00014E61"/>
    <w:rsid w:val="00021A20"/>
    <w:rsid w:val="00050169"/>
    <w:rsid w:val="000771E6"/>
    <w:rsid w:val="00083700"/>
    <w:rsid w:val="000869C7"/>
    <w:rsid w:val="00144839"/>
    <w:rsid w:val="002E289F"/>
    <w:rsid w:val="00394AE8"/>
    <w:rsid w:val="004222B6"/>
    <w:rsid w:val="004D79A5"/>
    <w:rsid w:val="005342B6"/>
    <w:rsid w:val="00574C0A"/>
    <w:rsid w:val="005C0A5E"/>
    <w:rsid w:val="005C6C3B"/>
    <w:rsid w:val="005E57DF"/>
    <w:rsid w:val="00681BBC"/>
    <w:rsid w:val="00723A28"/>
    <w:rsid w:val="00730ECA"/>
    <w:rsid w:val="00764948"/>
    <w:rsid w:val="00770D4C"/>
    <w:rsid w:val="00772EDE"/>
    <w:rsid w:val="008272D9"/>
    <w:rsid w:val="00851D64"/>
    <w:rsid w:val="00914822"/>
    <w:rsid w:val="00975581"/>
    <w:rsid w:val="009D066B"/>
    <w:rsid w:val="00A14613"/>
    <w:rsid w:val="00A975DA"/>
    <w:rsid w:val="00B3619F"/>
    <w:rsid w:val="00B723B1"/>
    <w:rsid w:val="00BC1B34"/>
    <w:rsid w:val="00D13992"/>
    <w:rsid w:val="00DF55A8"/>
    <w:rsid w:val="00EA4E2B"/>
    <w:rsid w:val="00EC61D4"/>
    <w:rsid w:val="00F73EA3"/>
    <w:rsid w:val="00F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D802"/>
  <w15:chartTrackingRefBased/>
  <w15:docId w15:val="{19A96BD3-7120-4DD1-84F7-4A17DBE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6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C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C3B"/>
    <w:rPr>
      <w:b/>
      <w:bCs/>
    </w:rPr>
  </w:style>
  <w:style w:type="character" w:customStyle="1" w:styleId="vhqudtyelxqknvzkxcjct">
    <w:name w:val="vhqudtyelxqknvzkxcjct"/>
    <w:basedOn w:val="Domylnaczcionkaakapitu"/>
    <w:rsid w:val="008272D9"/>
  </w:style>
  <w:style w:type="character" w:customStyle="1" w:styleId="normaltextrun">
    <w:name w:val="normaltextrun"/>
    <w:basedOn w:val="Domylnaczcionkaakapitu"/>
    <w:rsid w:val="008272D9"/>
  </w:style>
  <w:style w:type="character" w:customStyle="1" w:styleId="eop">
    <w:name w:val="eop"/>
    <w:basedOn w:val="Domylnaczcionkaakapitu"/>
    <w:rsid w:val="008272D9"/>
  </w:style>
  <w:style w:type="character" w:customStyle="1" w:styleId="spellingerror">
    <w:name w:val="spellingerror"/>
    <w:basedOn w:val="Domylnaczcionkaakapitu"/>
    <w:rsid w:val="0082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2021-03-03T14:47:00Z</dcterms:created>
  <dcterms:modified xsi:type="dcterms:W3CDTF">2021-04-09T08:58:00Z</dcterms:modified>
</cp:coreProperties>
</file>